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BC2" w:rsidRDefault="00A50BC2" w:rsidP="00A50BC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477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BC2" w:rsidRDefault="00A50BC2" w:rsidP="00A50B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A50BC2" w:rsidRDefault="00A50BC2" w:rsidP="00A50B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РОСТОВСКАЯ  ОБЛАСТЬ</w:t>
      </w:r>
    </w:p>
    <w:p w:rsidR="00A50BC2" w:rsidRDefault="00A50BC2" w:rsidP="00A50B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ПЕСЧАНОКОПСКИЙ РАЙОН</w:t>
      </w:r>
    </w:p>
    <w:p w:rsidR="00A50BC2" w:rsidRDefault="00A50BC2" w:rsidP="00A50B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A50BC2" w:rsidRDefault="00A50BC2" w:rsidP="00A50B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«ПЕСЧАНОКОПСКОЕ СЕЛЬСКОЕ ПОСЕЛЕНИЕ»</w:t>
      </w:r>
    </w:p>
    <w:p w:rsidR="00A50BC2" w:rsidRDefault="00A50BC2" w:rsidP="00A50B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ПЕСЧАНОКОПСКОГО СЕЛЬСКОГО ПОСЕЛЕНИЯ</w:t>
      </w:r>
    </w:p>
    <w:p w:rsidR="00A50BC2" w:rsidRDefault="00A50BC2" w:rsidP="00A50B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BC2" w:rsidRDefault="00A50BC2" w:rsidP="00A50BC2">
      <w:pPr>
        <w:tabs>
          <w:tab w:val="center" w:pos="4677"/>
          <w:tab w:val="left" w:pos="6062"/>
          <w:tab w:val="left" w:pos="74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pPr w:leftFromText="180" w:rightFromText="180" w:bottomFromText="200" w:vertAnchor="text" w:horzAnchor="margin" w:tblpXSpec="center" w:tblpY="173"/>
        <w:tblW w:w="10245" w:type="dxa"/>
        <w:tblLayout w:type="fixed"/>
        <w:tblLook w:val="04A0"/>
      </w:tblPr>
      <w:tblGrid>
        <w:gridCol w:w="6842"/>
        <w:gridCol w:w="3403"/>
      </w:tblGrid>
      <w:tr w:rsidR="00A50BC2" w:rsidTr="00A50BC2">
        <w:trPr>
          <w:trHeight w:val="828"/>
        </w:trPr>
        <w:tc>
          <w:tcPr>
            <w:tcW w:w="6840" w:type="dxa"/>
            <w:hideMark/>
          </w:tcPr>
          <w:p w:rsidR="00A50BC2" w:rsidRDefault="002A1666" w:rsidP="002A1666">
            <w:pPr>
              <w:tabs>
                <w:tab w:val="center" w:pos="3366"/>
                <w:tab w:val="right" w:pos="6732"/>
              </w:tabs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  <w:r w:rsidR="00A50BC2">
              <w:rPr>
                <w:rFonts w:ascii="Times New Roman" w:hAnsi="Times New Roman" w:cs="Times New Roman"/>
                <w:sz w:val="28"/>
              </w:rPr>
              <w:t>.12.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50BC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="00A50BC2" w:rsidRPr="00554CE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54CE5" w:rsidRPr="00554CE5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3402" w:type="dxa"/>
            <w:hideMark/>
          </w:tcPr>
          <w:p w:rsidR="00A50BC2" w:rsidRDefault="00A50BC2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16"/>
              </w:rPr>
              <w:t>с. Песчанокопское</w:t>
            </w:r>
          </w:p>
        </w:tc>
      </w:tr>
      <w:tr w:rsidR="00A50BC2" w:rsidTr="00A50BC2">
        <w:trPr>
          <w:trHeight w:val="926"/>
        </w:trPr>
        <w:tc>
          <w:tcPr>
            <w:tcW w:w="6840" w:type="dxa"/>
            <w:hideMark/>
          </w:tcPr>
          <w:tbl>
            <w:tblPr>
              <w:tblStyle w:val="a4"/>
              <w:tblW w:w="5805" w:type="dxa"/>
              <w:tblInd w:w="8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805"/>
            </w:tblGrid>
            <w:tr w:rsidR="00A50BC2">
              <w:tc>
                <w:tcPr>
                  <w:tcW w:w="5812" w:type="dxa"/>
                </w:tcPr>
                <w:p w:rsidR="00A50BC2" w:rsidRDefault="00A50BC2">
                  <w:pPr>
                    <w:pStyle w:val="a3"/>
                    <w:framePr w:hSpace="180" w:wrap="around" w:vAnchor="text" w:hAnchor="margin" w:xAlign="center" w:y="173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Об утверждении муниципального задания муниципальному бюджетному учреждению         культуры Песчанокопского сельского поселения «Парк культуры и отдыха»</w:t>
                  </w:r>
                </w:p>
                <w:p w:rsidR="00A50BC2" w:rsidRDefault="00A50BC2">
                  <w:pPr>
                    <w:pStyle w:val="a3"/>
                    <w:framePr w:hSpace="180" w:wrap="around" w:vAnchor="text" w:hAnchor="margin" w:xAlign="center" w:y="173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A50BC2" w:rsidRDefault="00A50BC2">
            <w:pPr>
              <w:spacing w:after="0"/>
            </w:pP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BC2" w:rsidRDefault="00A50BC2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A50BC2" w:rsidRDefault="00A50BC2" w:rsidP="00A50BC2">
      <w:pPr>
        <w:tabs>
          <w:tab w:val="left" w:pos="-284"/>
        </w:tabs>
        <w:ind w:left="-150" w:right="-1" w:firstLine="7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ст.69.2  Бюджетного кодекса Российской Федерации, Федеральным законом от 06.10.2003г. №131-ФЗ «Об общих принципах организации местного самоуправления в Российской Федерации», в целях установления единых условий порядка формирования и финансового обеспечения исполнения муниципального задания, руководствуясь  Уставом муниципального образования Песчанокопское сельское поселение</w:t>
      </w:r>
    </w:p>
    <w:p w:rsidR="00A50BC2" w:rsidRDefault="00A50BC2" w:rsidP="00A50BC2">
      <w:pPr>
        <w:tabs>
          <w:tab w:val="left" w:pos="-284"/>
        </w:tabs>
        <w:ind w:left="-150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A50BC2" w:rsidRDefault="00A50BC2" w:rsidP="00A50BC2">
      <w:pPr>
        <w:numPr>
          <w:ilvl w:val="0"/>
          <w:numId w:val="1"/>
        </w:numPr>
        <w:tabs>
          <w:tab w:val="left" w:pos="-28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муниципальное задание на оказание муниципальных у</w:t>
      </w:r>
      <w:r w:rsidR="002A1666">
        <w:rPr>
          <w:rFonts w:ascii="Times New Roman" w:hAnsi="Times New Roman" w:cs="Times New Roman"/>
          <w:sz w:val="28"/>
          <w:szCs w:val="28"/>
        </w:rPr>
        <w:t>слуг (выполнение работ)  на 2022 год  и на плановый период 2023 -2024</w:t>
      </w:r>
      <w:r>
        <w:rPr>
          <w:rFonts w:ascii="Times New Roman" w:hAnsi="Times New Roman" w:cs="Times New Roman"/>
          <w:sz w:val="28"/>
          <w:szCs w:val="28"/>
        </w:rPr>
        <w:t xml:space="preserve"> годов для муниципального бюджетного учреждения Песчанокопского сельского поселения «Парк культуры и отдыха» (приложение </w:t>
      </w:r>
      <w:r w:rsidR="00C2054B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50BC2" w:rsidRDefault="00A50BC2" w:rsidP="00A50BC2">
      <w:pPr>
        <w:numPr>
          <w:ilvl w:val="0"/>
          <w:numId w:val="1"/>
        </w:numPr>
        <w:tabs>
          <w:tab w:val="left" w:pos="-28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дире</w:t>
      </w:r>
      <w:r w:rsidR="002A1666">
        <w:rPr>
          <w:rFonts w:ascii="Times New Roman" w:hAnsi="Times New Roman" w:cs="Times New Roman"/>
          <w:sz w:val="28"/>
          <w:szCs w:val="28"/>
        </w:rPr>
        <w:t>ктора МБУК ПСП «ПКИО» Новикова М.В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BC2" w:rsidRDefault="00A50BC2" w:rsidP="00A50B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0BC2" w:rsidRDefault="00A50BC2" w:rsidP="00A50BC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Песчанокопского</w:t>
      </w:r>
    </w:p>
    <w:p w:rsidR="00A50BC2" w:rsidRDefault="00A50BC2" w:rsidP="00A50BC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А.В. Острогорский    </w:t>
      </w:r>
    </w:p>
    <w:p w:rsidR="00A50BC2" w:rsidRDefault="00A50BC2" w:rsidP="00A50BC2">
      <w:pPr>
        <w:pStyle w:val="a3"/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A50BC2" w:rsidRDefault="00A50BC2" w:rsidP="00A50BC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вносит:</w:t>
      </w:r>
    </w:p>
    <w:p w:rsidR="00A50BC2" w:rsidRDefault="00A50BC2" w:rsidP="00A50BC2">
      <w:pPr>
        <w:pStyle w:val="a3"/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директор МБУК ПСП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ПКиО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485671" w:rsidRDefault="00485671"/>
    <w:sectPr w:rsidR="00485671" w:rsidSect="00C56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356DD"/>
    <w:multiLevelType w:val="hybridMultilevel"/>
    <w:tmpl w:val="FC1AF44E"/>
    <w:lvl w:ilvl="0" w:tplc="1540974E">
      <w:start w:val="1"/>
      <w:numFmt w:val="decimal"/>
      <w:lvlText w:val="%1."/>
      <w:lvlJc w:val="left"/>
      <w:pPr>
        <w:ind w:left="2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0BC2"/>
    <w:rsid w:val="00193402"/>
    <w:rsid w:val="002A1666"/>
    <w:rsid w:val="00343D75"/>
    <w:rsid w:val="003A57B1"/>
    <w:rsid w:val="00485671"/>
    <w:rsid w:val="0050172C"/>
    <w:rsid w:val="00554CE5"/>
    <w:rsid w:val="00A04FB0"/>
    <w:rsid w:val="00A50BC2"/>
    <w:rsid w:val="00C2054B"/>
    <w:rsid w:val="00C5689B"/>
    <w:rsid w:val="00DD6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BC2"/>
    <w:pPr>
      <w:spacing w:after="0" w:line="240" w:lineRule="auto"/>
    </w:pPr>
  </w:style>
  <w:style w:type="table" w:styleId="a4">
    <w:name w:val="Table Grid"/>
    <w:basedOn w:val="a1"/>
    <w:uiPriority w:val="59"/>
    <w:rsid w:val="00A50BC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50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B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2021-12-09T06:58:00Z</dcterms:created>
  <dcterms:modified xsi:type="dcterms:W3CDTF">2021-12-29T05:54:00Z</dcterms:modified>
</cp:coreProperties>
</file>