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Федеральное агентство по делам молодежи с 3 июля по 3 августа 2023 года проводит прием заявок на конкурс Росмолодежь.Гранты: «Микрогранты» для граждан РФ в возрасте от 14 до 35 лет включительно. </w:t>
      </w:r>
    </w:p>
    <w:p w14:paraId="02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направлен на вовлечение молодежи в творческую деятельность и социальную практику, а также на повышение гражданской активности, формирование здорового образа жизни и раскрытие потенциала молодежи в интересах развития страны. Конкурс отличается упрощенной системой отчетной документации и размером суммы на реализацию проекта: максимальный размер гранта – 100 тысяч рублей, минимальный – 5 тысяч рублей. </w:t>
      </w:r>
    </w:p>
    <w:p w14:paraId="03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на участие в конкурсе подается через АИС «Молодежь России» по ссылке –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"https://grants.myrosmol.ru/events/af49c6ed-0efa-404b-8c9e-fa960446e462"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https://grants.myrosmol.ru/events/af49c6ed-0efa-404b-8c9e-fa960446e462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</w:p>
    <w:p w14:paraId="04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приема заявок участники могут обращаться за консультацией в региональный проектный офис «ПРО_офис» (https://forms.yandex.ru/cloud/64a2ceda02848f973f068485) и в отдел по делам молодежи Администрации Азовского района (8-863-42-6-50-28). </w:t>
      </w:r>
    </w:p>
    <w:p w14:paraId="05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Необходимые информационные материалы доступны по ссылке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"https://cloud.mail.ru/public/8B5o/BNuttgmiF"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https://cloud.mail.ru/public/8B5o/BNuttgmiF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 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2023-07-24T08:25:10Z</dcterms:modified>
</cp:coreProperties>
</file>