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DD8">
        <w:rPr>
          <w:rFonts w:ascii="Times New Roman" w:hAnsi="Times New Roman" w:cs="Times New Roman"/>
          <w:sz w:val="28"/>
          <w:szCs w:val="28"/>
        </w:rPr>
        <w:t>Туляремия - природно-очаговая инфекция, которая ранее (в до прививочный период) вызывала крупные вспышки среди населения, проживающего на энзоотичной (неблагополучной) территории.</w:t>
      </w:r>
      <w:proofErr w:type="gramEnd"/>
      <w:r w:rsidRPr="007A6DD8">
        <w:rPr>
          <w:rFonts w:ascii="Times New Roman" w:hAnsi="Times New Roman" w:cs="Times New Roman"/>
          <w:sz w:val="28"/>
          <w:szCs w:val="28"/>
        </w:rPr>
        <w:t xml:space="preserve"> Для данного заболевания характерна летне-осенняя сезонность. Основным резервуаром и источником инфекции являются мелкие грызуны. Возбудитель туляремии (туляремийная палочка) может длительное время сохраняться в иксодовых клещах. Основными хранителями инфекции в природе являются водяная крыса, ондатра, мышевидные грызуны (полевки, домовые мыши), хомяки. </w:t>
      </w:r>
      <w:proofErr w:type="gramStart"/>
      <w:r w:rsidRPr="007A6DD8">
        <w:rPr>
          <w:rFonts w:ascii="Times New Roman" w:hAnsi="Times New Roman" w:cs="Times New Roman"/>
          <w:sz w:val="28"/>
          <w:szCs w:val="28"/>
        </w:rPr>
        <w:t>Дополнительную роль играют насекомоядные (кроты, бурозубки), серая крыса, домашние животные (овцы, козы, лошади и др.).</w:t>
      </w:r>
      <w:proofErr w:type="gramEnd"/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>Больной туляремией че</w:t>
      </w:r>
      <w:r>
        <w:rPr>
          <w:rFonts w:ascii="Times New Roman" w:hAnsi="Times New Roman" w:cs="Times New Roman"/>
          <w:sz w:val="28"/>
          <w:szCs w:val="28"/>
        </w:rPr>
        <w:t>ловек не опасен для окружающих.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Передача инфекции между животными осуществляется с помощью кровососущих эктопаразитов, а также через инфицированную воду и пищу.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DD8">
        <w:rPr>
          <w:rFonts w:ascii="Times New Roman" w:hAnsi="Times New Roman" w:cs="Times New Roman"/>
          <w:b/>
          <w:sz w:val="28"/>
          <w:szCs w:val="28"/>
        </w:rPr>
        <w:t>Заражение человека от больных животных возможно: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1. При  прямом контакте (собирание грызунов, снятие шкур, их обработка);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2. Через укусы кровососущих членистоногих (клещи, </w:t>
      </w:r>
      <w:r>
        <w:rPr>
          <w:rFonts w:ascii="Times New Roman" w:hAnsi="Times New Roman" w:cs="Times New Roman"/>
          <w:sz w:val="28"/>
          <w:szCs w:val="28"/>
        </w:rPr>
        <w:t>комары, слепни, мокрица и др.);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3. Через воду и пищевые продукты, инфицированные выделениями грызунов и др.</w:t>
      </w:r>
    </w:p>
    <w:p w:rsidR="007A6DD8" w:rsidRPr="00B77B6A" w:rsidRDefault="007A6DD8" w:rsidP="001A34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B6A">
        <w:rPr>
          <w:rFonts w:ascii="Times New Roman" w:hAnsi="Times New Roman" w:cs="Times New Roman"/>
          <w:b/>
          <w:sz w:val="28"/>
          <w:szCs w:val="28"/>
        </w:rPr>
        <w:t>К другим важным средствам профилактики относятся: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1. Соблюдение правил личной гигиены: мытье рук перед едой, хранение запасов продуктов питания и воды в недоступных для грызунов местах.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2. Нельзя пить воду из неизвестных источников. Срубы питьевых колодцев должны быть благоустроены: иметь поверхность без щеле</w:t>
      </w:r>
      <w:r w:rsidR="001A3448">
        <w:rPr>
          <w:rFonts w:ascii="Times New Roman" w:hAnsi="Times New Roman" w:cs="Times New Roman"/>
          <w:sz w:val="28"/>
          <w:szCs w:val="28"/>
        </w:rPr>
        <w:t>й, плотно закрываться крышками.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3. Защита тела от присасывания клещей при посещении леса.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4. Ухаживая за животными и работая на огороде, необходимо использов</w:t>
      </w:r>
      <w:r w:rsidR="001A3448">
        <w:rPr>
          <w:rFonts w:ascii="Times New Roman" w:hAnsi="Times New Roman" w:cs="Times New Roman"/>
          <w:sz w:val="28"/>
          <w:szCs w:val="28"/>
        </w:rPr>
        <w:t>ать защитную одежду и перчатки.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5. Трупы грызунов нельзя брать голыми руками, их нужно сжигать или закапывать на глубину 0,5 м.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6. Перед началом дачного сезона необходимо проводить проветривание, влажную уборку помещений и мытье посуды с применением мыльно-содовых растворов, просушивать одеж</w:t>
      </w:r>
      <w:r w:rsidR="001A3448">
        <w:rPr>
          <w:rFonts w:ascii="Times New Roman" w:hAnsi="Times New Roman" w:cs="Times New Roman"/>
          <w:sz w:val="28"/>
          <w:szCs w:val="28"/>
        </w:rPr>
        <w:t>ду и постельные принадлежности.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7. Для предупреждения появления и обитания грызунов в строениях следует: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своевременно устранять разрушения в фундаменте, стенах, полах цементом или другими материалами, устойчивыми к повреждению грызунами;</w:t>
      </w:r>
    </w:p>
    <w:p w:rsidR="007A6DD8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устанавливать на вентиляционных окнах сетки с ра</w:t>
      </w:r>
      <w:r w:rsidR="001A3448">
        <w:rPr>
          <w:rFonts w:ascii="Times New Roman" w:hAnsi="Times New Roman" w:cs="Times New Roman"/>
          <w:sz w:val="28"/>
          <w:szCs w:val="28"/>
        </w:rPr>
        <w:t xml:space="preserve">змерами ячей не более 10x10 мм; </w:t>
      </w:r>
      <w:r w:rsidRPr="007A6DD8">
        <w:rPr>
          <w:rFonts w:ascii="Times New Roman" w:hAnsi="Times New Roman" w:cs="Times New Roman"/>
          <w:sz w:val="28"/>
          <w:szCs w:val="28"/>
        </w:rPr>
        <w:t>своевременно проводить уборку помещений и территории, не допуская их захламления, загрязнен</w:t>
      </w:r>
      <w:r w:rsidR="001A3448">
        <w:rPr>
          <w:rFonts w:ascii="Times New Roman" w:hAnsi="Times New Roman" w:cs="Times New Roman"/>
          <w:sz w:val="28"/>
          <w:szCs w:val="28"/>
        </w:rPr>
        <w:t>ия мусором и пищевыми отходами.</w:t>
      </w:r>
    </w:p>
    <w:p w:rsidR="00967534" w:rsidRPr="007A6DD8" w:rsidRDefault="007A6DD8" w:rsidP="001A3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DD8">
        <w:rPr>
          <w:rFonts w:ascii="Times New Roman" w:hAnsi="Times New Roman" w:cs="Times New Roman"/>
          <w:sz w:val="28"/>
          <w:szCs w:val="28"/>
        </w:rPr>
        <w:t xml:space="preserve"> 8. Проводить мероприятия по истреблению грызунов, обращаясь в специализированные дезинфекционные предприятия или своими силами, отлавливая грызунов в ловушки, капканы, раскладывая отравленные приманки, которые можно приобрести в торговой сети или в дезинфекционных предприятиях.</w:t>
      </w:r>
    </w:p>
    <w:sectPr w:rsidR="00967534" w:rsidRPr="007A6DD8" w:rsidSect="00D6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DD8"/>
    <w:rsid w:val="001A3448"/>
    <w:rsid w:val="007A6DD8"/>
    <w:rsid w:val="00967534"/>
    <w:rsid w:val="00B77B6A"/>
    <w:rsid w:val="00D6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D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2016-11-29T05:58:00Z</dcterms:created>
  <dcterms:modified xsi:type="dcterms:W3CDTF">2016-11-29T07:09:00Z</dcterms:modified>
</cp:coreProperties>
</file>