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7A" w:rsidRDefault="003F1631" w:rsidP="00EC3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327A">
        <w:rPr>
          <w:b/>
          <w:sz w:val="28"/>
          <w:szCs w:val="28"/>
        </w:rPr>
        <w:t>РОССИЙСКАЯ ФЕДЕРАЦИЯ</w:t>
      </w:r>
    </w:p>
    <w:p w:rsidR="00EC327A" w:rsidRDefault="00EC327A" w:rsidP="00EC32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EC327A" w:rsidRDefault="00EC327A" w:rsidP="00EC327A">
      <w:pPr>
        <w:ind w:left="283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EC327A" w:rsidRDefault="00EC327A" w:rsidP="00EC32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C327A" w:rsidRDefault="00EC327A" w:rsidP="00EC32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C327A" w:rsidRDefault="00EC327A" w:rsidP="00EC327A">
      <w:pPr>
        <w:jc w:val="center"/>
        <w:rPr>
          <w:b/>
          <w:sz w:val="28"/>
          <w:szCs w:val="28"/>
        </w:rPr>
      </w:pPr>
    </w:p>
    <w:p w:rsidR="00EC327A" w:rsidRDefault="00EC327A" w:rsidP="00EC32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EC327A" w:rsidRDefault="00EC327A" w:rsidP="00EC327A">
      <w:pPr>
        <w:jc w:val="center"/>
        <w:rPr>
          <w:b/>
          <w:sz w:val="28"/>
          <w:szCs w:val="28"/>
        </w:rPr>
      </w:pPr>
    </w:p>
    <w:p w:rsidR="00EC327A" w:rsidRDefault="00EC327A" w:rsidP="00EC327A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ПОСТАНОВЛЕНИЕ</w:t>
      </w:r>
      <w:r>
        <w:rPr>
          <w:b/>
          <w:sz w:val="28"/>
          <w:szCs w:val="28"/>
        </w:rPr>
        <w:br/>
        <w:t xml:space="preserve">                                               </w:t>
      </w:r>
      <w:r>
        <w:rPr>
          <w:bCs/>
          <w:sz w:val="28"/>
          <w:szCs w:val="28"/>
        </w:rPr>
        <w:t xml:space="preserve">                                   </w:t>
      </w:r>
    </w:p>
    <w:p w:rsidR="00EC327A" w:rsidRDefault="00EC327A" w:rsidP="00EC327A">
      <w:pPr>
        <w:rPr>
          <w:sz w:val="28"/>
          <w:szCs w:val="28"/>
        </w:rPr>
      </w:pPr>
      <w:r w:rsidRPr="00EC327A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EC327A">
        <w:rPr>
          <w:sz w:val="28"/>
          <w:szCs w:val="28"/>
        </w:rPr>
        <w:t>11</w:t>
      </w:r>
      <w:r>
        <w:rPr>
          <w:sz w:val="28"/>
          <w:szCs w:val="28"/>
        </w:rPr>
        <w:t xml:space="preserve">.2012                                    № </w:t>
      </w:r>
      <w:r w:rsidRPr="00EC327A">
        <w:rPr>
          <w:sz w:val="28"/>
          <w:szCs w:val="28"/>
        </w:rPr>
        <w:t>365</w:t>
      </w:r>
      <w:r>
        <w:rPr>
          <w:sz w:val="28"/>
          <w:szCs w:val="28"/>
        </w:rPr>
        <w:t xml:space="preserve">                                   с. Песчанокопское</w:t>
      </w:r>
    </w:p>
    <w:p w:rsidR="00EC327A" w:rsidRDefault="00EC327A" w:rsidP="00EC327A">
      <w:pPr>
        <w:tabs>
          <w:tab w:val="left" w:pos="5387"/>
        </w:tabs>
        <w:rPr>
          <w:sz w:val="28"/>
          <w:szCs w:val="28"/>
        </w:rPr>
      </w:pPr>
    </w:p>
    <w:p w:rsidR="00EC327A" w:rsidRDefault="00EC327A" w:rsidP="00EC327A">
      <w:pPr>
        <w:ind w:firstLine="567"/>
        <w:rPr>
          <w:sz w:val="28"/>
          <w:szCs w:val="28"/>
        </w:rPr>
      </w:pPr>
    </w:p>
    <w:p w:rsidR="00EC327A" w:rsidRDefault="00EC327A" w:rsidP="00EC327A">
      <w:pPr>
        <w:tabs>
          <w:tab w:val="left" w:pos="4395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целевой</w:t>
      </w:r>
    </w:p>
    <w:p w:rsidR="00EC327A" w:rsidRDefault="00EC327A" w:rsidP="00EC327A">
      <w:pPr>
        <w:tabs>
          <w:tab w:val="left" w:pos="4395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«Комплексные меры </w:t>
      </w:r>
      <w:proofErr w:type="spellStart"/>
      <w:r>
        <w:rPr>
          <w:sz w:val="28"/>
          <w:szCs w:val="28"/>
        </w:rPr>
        <w:t>профилак</w:t>
      </w:r>
      <w:proofErr w:type="spellEnd"/>
      <w:r>
        <w:rPr>
          <w:sz w:val="28"/>
          <w:szCs w:val="28"/>
        </w:rPr>
        <w:t>-</w:t>
      </w:r>
    </w:p>
    <w:p w:rsidR="00EC327A" w:rsidRDefault="00EC327A" w:rsidP="00EC327A">
      <w:pPr>
        <w:tabs>
          <w:tab w:val="left" w:pos="4395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тики проявления терроризма и экстремизма</w:t>
      </w:r>
    </w:p>
    <w:p w:rsidR="00EC327A" w:rsidRDefault="00EC327A" w:rsidP="00EC327A">
      <w:pPr>
        <w:tabs>
          <w:tab w:val="left" w:pos="4395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Песчанокопского сельского</w:t>
      </w:r>
    </w:p>
    <w:p w:rsidR="00EC327A" w:rsidRDefault="00EC327A" w:rsidP="00EC327A">
      <w:pPr>
        <w:tabs>
          <w:tab w:val="left" w:pos="4395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на 2013-2015 г.». </w:t>
      </w:r>
    </w:p>
    <w:p w:rsidR="00EC327A" w:rsidRDefault="00EC327A" w:rsidP="00EC327A">
      <w:pPr>
        <w:tabs>
          <w:tab w:val="left" w:pos="4962"/>
        </w:tabs>
        <w:ind w:right="4648"/>
        <w:jc w:val="both"/>
        <w:rPr>
          <w:sz w:val="28"/>
          <w:szCs w:val="28"/>
        </w:rPr>
      </w:pPr>
    </w:p>
    <w:p w:rsidR="00EC327A" w:rsidRDefault="00EC327A" w:rsidP="00EC327A">
      <w:pPr>
        <w:pStyle w:val="a3"/>
        <w:ind w:right="1480"/>
      </w:pPr>
    </w:p>
    <w:p w:rsidR="00D9580C" w:rsidRDefault="00EC327A" w:rsidP="00D9580C">
      <w:pPr>
        <w:pStyle w:val="a3"/>
        <w:spacing w:after="349"/>
        <w:ind w:left="20" w:right="400" w:firstLine="1180"/>
        <w:jc w:val="both"/>
        <w:rPr>
          <w:szCs w:val="28"/>
        </w:rPr>
      </w:pPr>
      <w:r>
        <w:rPr>
          <w:b w:val="0"/>
        </w:rPr>
        <w:t xml:space="preserve">В целях предупреждения терроризма и экстремизма на территории поселения, </w:t>
      </w:r>
      <w:proofErr w:type="gramStart"/>
      <w:r>
        <w:rPr>
          <w:b w:val="0"/>
        </w:rPr>
        <w:t>во</w:t>
      </w:r>
      <w:proofErr w:type="gramEnd"/>
      <w:r>
        <w:rPr>
          <w:b w:val="0"/>
        </w:rPr>
        <w:t xml:space="preserve"> исполнении Федерального закона Российской Федерации от 6 марта 2006 года №35-ФЗ «О противодействии терроризму», Федерального закона Российской Федерации  от  25 июля 2002 года №114-ФЗ  «О противодействии экстремистской деятельности» </w:t>
      </w:r>
    </w:p>
    <w:p w:rsidR="003F1631" w:rsidRPr="00FB25D0" w:rsidRDefault="00D9580C" w:rsidP="00D9580C">
      <w:pPr>
        <w:pStyle w:val="a3"/>
        <w:spacing w:after="349"/>
        <w:ind w:left="20" w:right="400" w:firstLine="1180"/>
        <w:jc w:val="both"/>
        <w:rPr>
          <w:szCs w:val="28"/>
        </w:rPr>
      </w:pPr>
      <w:r w:rsidRPr="00FB25D0">
        <w:rPr>
          <w:szCs w:val="28"/>
        </w:rPr>
        <w:t xml:space="preserve">                                 </w:t>
      </w:r>
      <w:r w:rsidR="003F1631" w:rsidRPr="00FB25D0">
        <w:rPr>
          <w:bCs w:val="0"/>
        </w:rPr>
        <w:t>ПОСТАНОВЛЯЮ:</w:t>
      </w:r>
    </w:p>
    <w:p w:rsidR="00870DFF" w:rsidRDefault="003F1631" w:rsidP="00870DFF">
      <w:pPr>
        <w:pStyle w:val="a5"/>
        <w:spacing w:after="0"/>
        <w:ind w:left="0"/>
        <w:rPr>
          <w:sz w:val="28"/>
          <w:szCs w:val="28"/>
        </w:rPr>
      </w:pPr>
      <w:r w:rsidRPr="0034607A">
        <w:rPr>
          <w:sz w:val="28"/>
          <w:szCs w:val="28"/>
        </w:rPr>
        <w:t>1.</w:t>
      </w:r>
      <w:r w:rsidR="00870DFF">
        <w:rPr>
          <w:sz w:val="28"/>
          <w:szCs w:val="28"/>
        </w:rPr>
        <w:t>Пункт 1 изложить в следующей редакции:</w:t>
      </w:r>
    </w:p>
    <w:p w:rsidR="003F1631" w:rsidRPr="0034607A" w:rsidRDefault="003F1631" w:rsidP="00870DFF">
      <w:pPr>
        <w:pStyle w:val="a5"/>
        <w:spacing w:after="0"/>
        <w:ind w:left="0"/>
        <w:rPr>
          <w:sz w:val="28"/>
          <w:szCs w:val="28"/>
        </w:rPr>
      </w:pPr>
      <w:r w:rsidRPr="0034607A">
        <w:rPr>
          <w:sz w:val="28"/>
          <w:szCs w:val="28"/>
        </w:rPr>
        <w:t xml:space="preserve"> Утвердить</w:t>
      </w:r>
      <w:r w:rsidR="00DB415F">
        <w:rPr>
          <w:sz w:val="28"/>
          <w:szCs w:val="28"/>
        </w:rPr>
        <w:t xml:space="preserve"> долгосрочную </w:t>
      </w:r>
      <w:r w:rsidRPr="0034607A">
        <w:rPr>
          <w:sz w:val="28"/>
          <w:szCs w:val="28"/>
        </w:rPr>
        <w:t xml:space="preserve"> целевую программу «Комплексные меры профилактики проявлений терроризма и экстремизма на территории Песчанокопского </w:t>
      </w:r>
      <w:r w:rsidR="00DB415F">
        <w:rPr>
          <w:sz w:val="28"/>
          <w:szCs w:val="28"/>
        </w:rPr>
        <w:t>сельского поселения на 2013-2015 г.</w:t>
      </w:r>
      <w:r w:rsidRPr="0034607A">
        <w:rPr>
          <w:sz w:val="28"/>
          <w:szCs w:val="28"/>
        </w:rPr>
        <w:t>» (прилагается).</w:t>
      </w:r>
    </w:p>
    <w:p w:rsidR="003F1631" w:rsidRPr="0034607A" w:rsidRDefault="003F1631" w:rsidP="00DB415F">
      <w:pPr>
        <w:pStyle w:val="a5"/>
        <w:ind w:left="0"/>
        <w:rPr>
          <w:sz w:val="28"/>
          <w:szCs w:val="28"/>
        </w:rPr>
      </w:pPr>
      <w:r w:rsidRPr="0034607A">
        <w:rPr>
          <w:sz w:val="28"/>
          <w:szCs w:val="28"/>
        </w:rPr>
        <w:t xml:space="preserve">2. Руководителям структурных  подразделений поселения  совместно </w:t>
      </w:r>
      <w:proofErr w:type="gramStart"/>
      <w:r w:rsidRPr="0034607A">
        <w:rPr>
          <w:sz w:val="28"/>
          <w:szCs w:val="28"/>
        </w:rPr>
        <w:t>с</w:t>
      </w:r>
      <w:proofErr w:type="gramEnd"/>
      <w:r w:rsidRPr="0034607A">
        <w:rPr>
          <w:sz w:val="28"/>
          <w:szCs w:val="28"/>
        </w:rPr>
        <w:t xml:space="preserve"> </w:t>
      </w:r>
      <w:proofErr w:type="gramStart"/>
      <w:r w:rsidRPr="0034607A">
        <w:rPr>
          <w:sz w:val="28"/>
          <w:szCs w:val="28"/>
        </w:rPr>
        <w:t>муниципальными</w:t>
      </w:r>
      <w:proofErr w:type="gramEnd"/>
      <w:r w:rsidRPr="0034607A">
        <w:rPr>
          <w:sz w:val="28"/>
          <w:szCs w:val="28"/>
        </w:rPr>
        <w:t xml:space="preserve"> органными исполнительной власти в установленные сроки обеспечить выполнение программных мероприятий.</w:t>
      </w:r>
    </w:p>
    <w:p w:rsidR="003F1631" w:rsidRPr="0034607A" w:rsidRDefault="003F1631" w:rsidP="00DB415F">
      <w:pPr>
        <w:pStyle w:val="a5"/>
        <w:ind w:left="0"/>
        <w:rPr>
          <w:sz w:val="28"/>
          <w:szCs w:val="28"/>
        </w:rPr>
      </w:pPr>
      <w:r w:rsidRPr="0034607A">
        <w:rPr>
          <w:sz w:val="28"/>
          <w:szCs w:val="28"/>
        </w:rPr>
        <w:t>3. Установить, что в ходе реализации Программы отдельные мероприятия могут уточняться.</w:t>
      </w:r>
    </w:p>
    <w:p w:rsidR="003F1631" w:rsidRDefault="003F1631" w:rsidP="00DB4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713F43">
        <w:rPr>
          <w:sz w:val="28"/>
          <w:szCs w:val="28"/>
        </w:rPr>
        <w:t>данного постановления оставляю за собой</w:t>
      </w:r>
      <w:r>
        <w:rPr>
          <w:sz w:val="28"/>
          <w:szCs w:val="28"/>
        </w:rPr>
        <w:t>.</w:t>
      </w:r>
    </w:p>
    <w:p w:rsidR="00EC327A" w:rsidRDefault="00EC327A" w:rsidP="00EC327A">
      <w:pPr>
        <w:ind w:right="-5"/>
        <w:jc w:val="both"/>
        <w:rPr>
          <w:sz w:val="28"/>
          <w:szCs w:val="28"/>
        </w:rPr>
      </w:pPr>
    </w:p>
    <w:p w:rsidR="00EC327A" w:rsidRDefault="00EC327A" w:rsidP="00EC327A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Песчанокопского </w:t>
      </w:r>
    </w:p>
    <w:p w:rsidR="00EC327A" w:rsidRDefault="00EC327A" w:rsidP="00EC32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Ю.Г Алисов</w:t>
      </w:r>
    </w:p>
    <w:p w:rsidR="00EC327A" w:rsidRDefault="00EC327A" w:rsidP="00EC327A">
      <w:pPr>
        <w:ind w:right="-5"/>
        <w:jc w:val="both"/>
        <w:rPr>
          <w:sz w:val="28"/>
          <w:szCs w:val="28"/>
        </w:rPr>
      </w:pPr>
    </w:p>
    <w:p w:rsidR="003F1631" w:rsidRPr="00D957D7" w:rsidRDefault="003F1631" w:rsidP="003F1631">
      <w:pPr>
        <w:pStyle w:val="a3"/>
        <w:jc w:val="left"/>
        <w:rPr>
          <w:b w:val="0"/>
          <w:bCs w:val="0"/>
        </w:rPr>
      </w:pPr>
      <w:r w:rsidRPr="00D957D7">
        <w:rPr>
          <w:b w:val="0"/>
          <w:bCs w:val="0"/>
        </w:rPr>
        <w:t>Постановление вносит:</w:t>
      </w:r>
    </w:p>
    <w:p w:rsidR="00EC327A" w:rsidRDefault="00FB25D0" w:rsidP="00EC32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Инспектор по ГО и ЧС</w:t>
      </w:r>
    </w:p>
    <w:p w:rsidR="00EC327A" w:rsidRDefault="00EC327A" w:rsidP="00EC327A">
      <w:pPr>
        <w:ind w:right="-5"/>
        <w:jc w:val="both"/>
        <w:rPr>
          <w:sz w:val="28"/>
          <w:szCs w:val="28"/>
        </w:rPr>
      </w:pPr>
    </w:p>
    <w:p w:rsidR="000634A0" w:rsidRDefault="002B4C60" w:rsidP="000634A0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0634A0" w:rsidRDefault="000634A0" w:rsidP="000634A0">
      <w:pPr>
        <w:shd w:val="clear" w:color="auto" w:fill="FFFFFF"/>
        <w:spacing w:line="302" w:lineRule="exact"/>
        <w:ind w:left="574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634A0" w:rsidRDefault="000634A0" w:rsidP="000634A0">
      <w:pPr>
        <w:shd w:val="clear" w:color="auto" w:fill="FFFFFF"/>
        <w:spacing w:line="302" w:lineRule="exact"/>
        <w:ind w:left="574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 Главы</w:t>
      </w:r>
    </w:p>
    <w:p w:rsidR="000634A0" w:rsidRDefault="000634A0" w:rsidP="000634A0">
      <w:pPr>
        <w:shd w:val="clear" w:color="auto" w:fill="FFFFFF"/>
        <w:spacing w:line="302" w:lineRule="exact"/>
        <w:ind w:left="574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Песчанокопского</w:t>
      </w:r>
    </w:p>
    <w:p w:rsidR="000634A0" w:rsidRDefault="000634A0" w:rsidP="000634A0">
      <w:pPr>
        <w:shd w:val="clear" w:color="auto" w:fill="FFFFFF"/>
        <w:spacing w:line="302" w:lineRule="exact"/>
        <w:ind w:left="5740" w:right="-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</w:p>
    <w:p w:rsidR="000634A0" w:rsidRDefault="000634A0" w:rsidP="000634A0">
      <w:pPr>
        <w:shd w:val="clear" w:color="auto" w:fill="FFFFFF"/>
        <w:spacing w:line="302" w:lineRule="exact"/>
        <w:ind w:left="5740" w:right="-4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от</w:t>
      </w:r>
      <w:r w:rsidR="00D17C2F">
        <w:rPr>
          <w:color w:val="000000"/>
          <w:sz w:val="28"/>
          <w:szCs w:val="28"/>
        </w:rPr>
        <w:t xml:space="preserve"> 07 ноября  2012</w:t>
      </w:r>
      <w:r>
        <w:rPr>
          <w:color w:val="000000"/>
          <w:sz w:val="28"/>
          <w:szCs w:val="28"/>
        </w:rPr>
        <w:t xml:space="preserve"> г.  №</w:t>
      </w:r>
      <w:r w:rsidR="00D17C2F">
        <w:rPr>
          <w:color w:val="000000"/>
          <w:sz w:val="28"/>
          <w:szCs w:val="28"/>
        </w:rPr>
        <w:t xml:space="preserve"> 365</w:t>
      </w:r>
      <w:r>
        <w:rPr>
          <w:color w:val="000000"/>
          <w:sz w:val="28"/>
          <w:szCs w:val="28"/>
        </w:rPr>
        <w:t xml:space="preserve">  </w:t>
      </w:r>
    </w:p>
    <w:p w:rsidR="000634A0" w:rsidRPr="00402C20" w:rsidRDefault="000634A0" w:rsidP="000634A0">
      <w:pPr>
        <w:shd w:val="clear" w:color="auto" w:fill="FFFFFF"/>
        <w:spacing w:line="302" w:lineRule="exact"/>
        <w:ind w:right="875"/>
        <w:jc w:val="right"/>
        <w:rPr>
          <w:sz w:val="16"/>
          <w:szCs w:val="16"/>
        </w:rPr>
      </w:pPr>
    </w:p>
    <w:p w:rsidR="000634A0" w:rsidRDefault="000634A0" w:rsidP="000634A0">
      <w:pPr>
        <w:jc w:val="center"/>
        <w:rPr>
          <w:sz w:val="28"/>
          <w:szCs w:val="28"/>
        </w:rPr>
      </w:pPr>
    </w:p>
    <w:p w:rsidR="000634A0" w:rsidRDefault="000634A0" w:rsidP="000634A0">
      <w:pPr>
        <w:jc w:val="both"/>
        <w:rPr>
          <w:sz w:val="28"/>
          <w:szCs w:val="28"/>
        </w:rPr>
      </w:pPr>
    </w:p>
    <w:p w:rsidR="000634A0" w:rsidRPr="00D83F97" w:rsidRDefault="001567C4" w:rsidP="00063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Долгосрочная ц</w:t>
      </w:r>
      <w:r w:rsidR="000634A0" w:rsidRPr="00D83F97">
        <w:rPr>
          <w:b/>
          <w:bCs/>
          <w:sz w:val="28"/>
          <w:szCs w:val="28"/>
        </w:rPr>
        <w:t xml:space="preserve">елевая программа «Комплексные меры профилактики проявлений терроризма и экстремизма на территории Песчанокопского </w:t>
      </w:r>
      <w:r w:rsidR="000634A0">
        <w:rPr>
          <w:b/>
          <w:bCs/>
          <w:sz w:val="28"/>
          <w:szCs w:val="28"/>
        </w:rPr>
        <w:t>сельского поселения на 201</w:t>
      </w:r>
      <w:r>
        <w:rPr>
          <w:b/>
          <w:bCs/>
          <w:sz w:val="28"/>
          <w:szCs w:val="28"/>
        </w:rPr>
        <w:t>3-2015 г.г.</w:t>
      </w:r>
      <w:r w:rsidR="000634A0" w:rsidRPr="00D83F97">
        <w:rPr>
          <w:b/>
          <w:bCs/>
          <w:sz w:val="28"/>
          <w:szCs w:val="28"/>
        </w:rPr>
        <w:t>»</w:t>
      </w:r>
    </w:p>
    <w:p w:rsidR="000634A0" w:rsidRDefault="000634A0" w:rsidP="000634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Целевая</w:t>
      </w:r>
      <w:r w:rsidRPr="003460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34607A">
        <w:rPr>
          <w:sz w:val="28"/>
          <w:szCs w:val="28"/>
        </w:rPr>
        <w:t xml:space="preserve"> профилактики «Комплексные меры профилактики проявлений терроризма и экстремизма на территории Песчанокопского </w:t>
      </w:r>
      <w:r>
        <w:rPr>
          <w:sz w:val="28"/>
          <w:szCs w:val="28"/>
        </w:rPr>
        <w:t>сельского поселения на 201</w:t>
      </w:r>
      <w:r w:rsidRPr="00A80F4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4607A">
        <w:rPr>
          <w:sz w:val="28"/>
          <w:szCs w:val="28"/>
        </w:rPr>
        <w:t>»</w:t>
      </w:r>
      <w:r>
        <w:rPr>
          <w:sz w:val="28"/>
          <w:szCs w:val="28"/>
        </w:rPr>
        <w:t xml:space="preserve">» разработана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Российской Федерации от 6 марта   № 35–ФЗ «О противодействии терроризму», Федерального закона Российской Федерации от 25 июля 2002 года № 114–ФЗ «О противодействии экстремисткой деятельности».</w:t>
      </w:r>
    </w:p>
    <w:p w:rsidR="000634A0" w:rsidRDefault="000634A0" w:rsidP="000634A0">
      <w:pPr>
        <w:jc w:val="both"/>
        <w:rPr>
          <w:sz w:val="28"/>
          <w:szCs w:val="28"/>
        </w:rPr>
      </w:pPr>
    </w:p>
    <w:p w:rsidR="000634A0" w:rsidRDefault="000634A0" w:rsidP="00063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проблемы</w:t>
      </w:r>
    </w:p>
    <w:p w:rsidR="000634A0" w:rsidRDefault="000634A0" w:rsidP="000634A0">
      <w:pPr>
        <w:jc w:val="center"/>
        <w:rPr>
          <w:sz w:val="28"/>
          <w:szCs w:val="28"/>
        </w:rPr>
      </w:pPr>
    </w:p>
    <w:p w:rsidR="000634A0" w:rsidRDefault="00BF3722" w:rsidP="0006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34A0">
        <w:rPr>
          <w:sz w:val="28"/>
          <w:szCs w:val="28"/>
        </w:rPr>
        <w:t xml:space="preserve"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ними их дальнейшее совершенствование. В российской криминологической науке под причинами преступности, в том числе и различных видов терроризма, принято понимать те социальные явления, которые порождают преступность как свое закономерное следствие. При достаточно большом выборе основной криминогенной классификации причин и условий преступности в отечественной криминологии выделяются факторы, характеризующие  терроризм по  содержанию или сферам жизни. К таковым, как правило, относятся правовые, социально  экономические, организационно  управленческие, воспитательные, идеологические, психологические, социально–политические и другие причины и условия или процессы и явления, вызывающие преступность в этих сферах жизни. В основе этого сложного и </w:t>
      </w:r>
    </w:p>
    <w:p w:rsidR="000634A0" w:rsidRDefault="000634A0" w:rsidP="000634A0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многоликого явления лежит множество причин: политические, межгосударственные и т.п. Они редко проявляются в чистом виде, смешиваются, переплетаются, маскируются.</w:t>
      </w:r>
    </w:p>
    <w:p w:rsidR="000634A0" w:rsidRDefault="000634A0" w:rsidP="00BF3722">
      <w:pPr>
        <w:pStyle w:val="2"/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статьи 4 Федерального закона от 6 марта № 35–ФЗ «О </w:t>
      </w:r>
      <w:r w:rsidR="00BF3722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противодействии терроризму», противодействие терроризму – деятельность  органов государственной власти и органов местного самоуправления по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634A0" w:rsidRDefault="000634A0" w:rsidP="000634A0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предупреждению терроризм,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634A0" w:rsidRDefault="000634A0" w:rsidP="000634A0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0634A0" w:rsidRDefault="000634A0" w:rsidP="000634A0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минимизации (или) ликвидации последствий проявлений терроризма.</w:t>
      </w:r>
    </w:p>
    <w:p w:rsidR="000634A0" w:rsidRDefault="000634A0" w:rsidP="000634A0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зрения, как правоохранительных органов, так и населения. Понятно, что не замеченными для какого–то числа окружающих людей они не оставались. Однако ввиду сохраняющегося в обществе правового нигилизма острой и адекватной реакции при этих соприкосновениях не последовало.</w:t>
      </w:r>
    </w:p>
    <w:p w:rsidR="000634A0" w:rsidRPr="0094650B" w:rsidRDefault="000634A0" w:rsidP="000634A0">
      <w:pPr>
        <w:pStyle w:val="a5"/>
        <w:rPr>
          <w:sz w:val="28"/>
          <w:szCs w:val="28"/>
        </w:rPr>
      </w:pPr>
      <w:r w:rsidRPr="0094650B">
        <w:rPr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0634A0" w:rsidRPr="0094650B" w:rsidRDefault="000634A0" w:rsidP="000634A0">
      <w:pPr>
        <w:pStyle w:val="a5"/>
        <w:rPr>
          <w:sz w:val="28"/>
          <w:szCs w:val="28"/>
        </w:rPr>
      </w:pPr>
      <w:r w:rsidRPr="0094650B">
        <w:rPr>
          <w:sz w:val="28"/>
          <w:szCs w:val="28"/>
        </w:rPr>
        <w:t>Под экстремизмом (экстремистской деятельностью) в российской правовой доктрине понимается:</w:t>
      </w:r>
    </w:p>
    <w:p w:rsidR="000634A0" w:rsidRDefault="000634A0" w:rsidP="000634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физических лиц и различных организаций (религиозных, общественных и т.д.) по планированию, организации, подготовке и совершению действий,  направленных на насильственное 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 осуществление террористической деятельности и т. д.;</w:t>
      </w:r>
    </w:p>
    <w:p w:rsidR="000634A0" w:rsidRDefault="000634A0" w:rsidP="000634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публичная демонстрация нацисткой и сходной с ней атрибутики или символики;</w:t>
      </w:r>
    </w:p>
    <w:p w:rsidR="000634A0" w:rsidRDefault="000634A0" w:rsidP="000634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призывы к указанной деятельности;</w:t>
      </w:r>
    </w:p>
    <w:p w:rsidR="000634A0" w:rsidRDefault="000634A0" w:rsidP="000634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указанной деятельности. </w:t>
      </w:r>
    </w:p>
    <w:p w:rsidR="000634A0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pStyle w:val="3"/>
        <w:rPr>
          <w:sz w:val="28"/>
          <w:szCs w:val="28"/>
        </w:rPr>
      </w:pPr>
      <w:r w:rsidRPr="0094650B">
        <w:rPr>
          <w:sz w:val="28"/>
          <w:szCs w:val="28"/>
        </w:rPr>
        <w:t>В соответствии со статьей 1 Федерального закона Российской Федерации от 25 июля 2002 года № 114 – ФЗ «О противодействии экстремистской деятельности» экстремистская деятельность (экстремизм):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0634A0" w:rsidRPr="001C7958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прав, свобод и 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сходной с нацистской атрибутикой или символикой до степени смешения;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являющихся преступлением;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0634A0" w:rsidRDefault="000634A0" w:rsidP="000634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материально–технической базы, телефонной и иных видов связи или оказание информационных услуг.</w:t>
      </w:r>
    </w:p>
    <w:p w:rsidR="000634A0" w:rsidRDefault="000634A0" w:rsidP="000634A0">
      <w:pPr>
        <w:ind w:left="1065"/>
        <w:jc w:val="both"/>
        <w:rPr>
          <w:sz w:val="28"/>
          <w:szCs w:val="28"/>
        </w:rPr>
      </w:pPr>
    </w:p>
    <w:p w:rsidR="000634A0" w:rsidRPr="0094650B" w:rsidRDefault="000634A0" w:rsidP="000634A0">
      <w:pPr>
        <w:pStyle w:val="a5"/>
        <w:jc w:val="both"/>
        <w:rPr>
          <w:sz w:val="28"/>
          <w:szCs w:val="28"/>
        </w:rPr>
      </w:pPr>
      <w:r w:rsidRPr="0094650B">
        <w:rPr>
          <w:sz w:val="28"/>
          <w:szCs w:val="28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0634A0" w:rsidRPr="0094650B" w:rsidRDefault="000634A0" w:rsidP="000634A0">
      <w:pPr>
        <w:pStyle w:val="a5"/>
        <w:jc w:val="both"/>
        <w:rPr>
          <w:sz w:val="28"/>
          <w:szCs w:val="28"/>
        </w:rPr>
      </w:pPr>
      <w:r w:rsidRPr="0094650B">
        <w:rPr>
          <w:sz w:val="28"/>
          <w:szCs w:val="28"/>
        </w:rPr>
        <w:t>Важнейшее место в борьбе с терроризмом и экстремизмом занимает предупреждение его проявлений.</w:t>
      </w:r>
    </w:p>
    <w:p w:rsidR="000634A0" w:rsidRPr="0094650B" w:rsidRDefault="000634A0" w:rsidP="000634A0">
      <w:pPr>
        <w:pStyle w:val="a5"/>
        <w:jc w:val="both"/>
        <w:rPr>
          <w:sz w:val="28"/>
          <w:szCs w:val="28"/>
        </w:rPr>
      </w:pPr>
      <w:r w:rsidRPr="0094650B">
        <w:rPr>
          <w:sz w:val="28"/>
          <w:szCs w:val="28"/>
        </w:rPr>
        <w:t>Термин «предупреждение» означает отвратить что-либо заранее принятыми мерами: определить, сделать что-либо ранее, чем что-нибудь произошло.</w:t>
      </w:r>
    </w:p>
    <w:p w:rsidR="000634A0" w:rsidRPr="0094650B" w:rsidRDefault="000634A0" w:rsidP="000634A0">
      <w:pPr>
        <w:pStyle w:val="a5"/>
        <w:jc w:val="both"/>
        <w:rPr>
          <w:sz w:val="28"/>
          <w:szCs w:val="28"/>
        </w:rPr>
      </w:pPr>
      <w:r w:rsidRPr="0094650B">
        <w:rPr>
          <w:sz w:val="28"/>
          <w:szCs w:val="28"/>
        </w:rPr>
        <w:t>Предупреждение терроризма и экстремизма можно рассматривать как минимум в двух</w:t>
      </w:r>
      <w:r>
        <w:t xml:space="preserve"> </w:t>
      </w:r>
      <w:r w:rsidRPr="0094650B">
        <w:rPr>
          <w:sz w:val="28"/>
          <w:szCs w:val="28"/>
        </w:rPr>
        <w:t xml:space="preserve">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– есть комплексная система мер социально–экономического,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целью которых является обеспечение общественной безопасности населения, </w:t>
      </w:r>
      <w:r w:rsidRPr="0094650B">
        <w:rPr>
          <w:sz w:val="28"/>
          <w:szCs w:val="28"/>
        </w:rPr>
        <w:lastRenderedPageBreak/>
        <w:t>защита политических, экономических и международных интересов государства.</w:t>
      </w:r>
    </w:p>
    <w:p w:rsidR="000634A0" w:rsidRPr="0094650B" w:rsidRDefault="000634A0" w:rsidP="000634A0">
      <w:pPr>
        <w:pStyle w:val="a5"/>
        <w:jc w:val="both"/>
        <w:rPr>
          <w:sz w:val="28"/>
          <w:szCs w:val="28"/>
        </w:rPr>
      </w:pPr>
      <w:r w:rsidRPr="0094650B">
        <w:rPr>
          <w:sz w:val="28"/>
          <w:szCs w:val="28"/>
        </w:rPr>
        <w:t xml:space="preserve">Противодействие экстремизму –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его проявления – от хулиганских действий до актов вандализма и насилия, как правило, на системные идеологические воззрения. В их основе – ксенофобия, национальная и религиозная нетерпимость. Существует проблема </w:t>
      </w:r>
      <w:proofErr w:type="spellStart"/>
      <w:r w:rsidRPr="0094650B">
        <w:rPr>
          <w:sz w:val="28"/>
          <w:szCs w:val="28"/>
        </w:rPr>
        <w:t>легкодоступности</w:t>
      </w:r>
      <w:proofErr w:type="spellEnd"/>
      <w:r w:rsidRPr="0094650B">
        <w:rPr>
          <w:sz w:val="28"/>
          <w:szCs w:val="28"/>
        </w:rPr>
        <w:t xml:space="preserve">  материалов, пропагандирующих  экстремизм.</w:t>
      </w:r>
    </w:p>
    <w:p w:rsidR="000634A0" w:rsidRPr="0094650B" w:rsidRDefault="000634A0" w:rsidP="000634A0">
      <w:pPr>
        <w:pStyle w:val="a5"/>
        <w:jc w:val="both"/>
        <w:rPr>
          <w:sz w:val="28"/>
          <w:szCs w:val="28"/>
        </w:rPr>
      </w:pPr>
      <w:r w:rsidRPr="0094650B">
        <w:rPr>
          <w:sz w:val="28"/>
          <w:szCs w:val="28"/>
        </w:rPr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94650B">
        <w:rPr>
          <w:sz w:val="28"/>
          <w:szCs w:val="28"/>
        </w:rPr>
        <w:t>допреступных</w:t>
      </w:r>
      <w:proofErr w:type="spellEnd"/>
      <w:r w:rsidRPr="0094650B">
        <w:rPr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 и экстремистской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Pr="0094650B" w:rsidRDefault="000634A0" w:rsidP="000634A0">
      <w:pPr>
        <w:jc w:val="both"/>
        <w:rPr>
          <w:sz w:val="28"/>
          <w:szCs w:val="28"/>
        </w:rPr>
      </w:pPr>
    </w:p>
    <w:p w:rsidR="000634A0" w:rsidRDefault="000634A0" w:rsidP="000634A0">
      <w:pPr>
        <w:jc w:val="both"/>
        <w:rPr>
          <w:sz w:val="28"/>
          <w:szCs w:val="28"/>
        </w:rPr>
      </w:pPr>
    </w:p>
    <w:p w:rsidR="000634A0" w:rsidRDefault="000634A0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811C61" w:rsidRDefault="00811C61" w:rsidP="000634A0">
      <w:pPr>
        <w:ind w:right="-5"/>
        <w:outlineLvl w:val="0"/>
        <w:rPr>
          <w:sz w:val="28"/>
          <w:szCs w:val="28"/>
        </w:rPr>
      </w:pPr>
    </w:p>
    <w:p w:rsidR="000634A0" w:rsidRDefault="000634A0" w:rsidP="002B4C60">
      <w:pPr>
        <w:ind w:right="-5"/>
        <w:jc w:val="center"/>
        <w:outlineLvl w:val="0"/>
        <w:rPr>
          <w:sz w:val="28"/>
          <w:szCs w:val="28"/>
        </w:rPr>
      </w:pPr>
    </w:p>
    <w:p w:rsidR="002B4C60" w:rsidRDefault="000634A0" w:rsidP="002B4C60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2B4C60">
        <w:rPr>
          <w:sz w:val="28"/>
          <w:szCs w:val="28"/>
        </w:rPr>
        <w:t xml:space="preserve">    </w:t>
      </w:r>
      <w:r w:rsidR="00EC327A">
        <w:rPr>
          <w:sz w:val="28"/>
          <w:szCs w:val="28"/>
        </w:rPr>
        <w:t>Приложение №1</w:t>
      </w:r>
    </w:p>
    <w:p w:rsidR="002B4C60" w:rsidRDefault="00EC327A" w:rsidP="002B4C60">
      <w:pPr>
        <w:ind w:right="-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B4C60">
        <w:rPr>
          <w:sz w:val="28"/>
          <w:szCs w:val="28"/>
        </w:rPr>
        <w:t xml:space="preserve">  Главы</w:t>
      </w:r>
    </w:p>
    <w:p w:rsidR="002B4C60" w:rsidRDefault="002B4C60" w:rsidP="002B4C60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Песчанокопского </w:t>
      </w:r>
    </w:p>
    <w:p w:rsidR="00EC327A" w:rsidRDefault="002B4C60" w:rsidP="002B4C60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EC327A" w:rsidRDefault="00EC327A" w:rsidP="002B4C60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71E5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171E54">
        <w:rPr>
          <w:sz w:val="28"/>
          <w:szCs w:val="28"/>
        </w:rPr>
        <w:t>от 07 ноября2012 г. №365</w:t>
      </w:r>
    </w:p>
    <w:p w:rsidR="00EC327A" w:rsidRDefault="00EC327A" w:rsidP="00EC327A">
      <w:pPr>
        <w:jc w:val="both"/>
        <w:rPr>
          <w:sz w:val="28"/>
          <w:szCs w:val="28"/>
        </w:rPr>
      </w:pPr>
    </w:p>
    <w:p w:rsidR="00EC327A" w:rsidRDefault="00EC327A" w:rsidP="00EC327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C327A" w:rsidRDefault="00F039BB" w:rsidP="00EC327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Долгосрочная ц</w:t>
      </w:r>
      <w:r w:rsidR="00EC327A">
        <w:rPr>
          <w:sz w:val="28"/>
          <w:szCs w:val="28"/>
        </w:rPr>
        <w:t xml:space="preserve">елевая программа  «Комплексные меры профилактики проявлений терроризма и экстремизма на территории Песчанокопского сельского поселения </w:t>
      </w:r>
    </w:p>
    <w:p w:rsidR="00EC327A" w:rsidRDefault="00F039BB" w:rsidP="00EC32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2013-2015 г.г.</w:t>
      </w:r>
      <w:r w:rsidR="00EC327A">
        <w:rPr>
          <w:sz w:val="28"/>
          <w:szCs w:val="28"/>
        </w:rPr>
        <w:t>»</w:t>
      </w:r>
    </w:p>
    <w:p w:rsidR="00EC327A" w:rsidRDefault="00EC327A" w:rsidP="00EC327A">
      <w:pPr>
        <w:jc w:val="center"/>
        <w:rPr>
          <w:sz w:val="28"/>
          <w:szCs w:val="28"/>
        </w:rPr>
      </w:pPr>
    </w:p>
    <w:p w:rsidR="00EC327A" w:rsidRDefault="00EC327A" w:rsidP="00B705A6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Программы:</w:t>
      </w:r>
      <w:r>
        <w:rPr>
          <w:sz w:val="28"/>
          <w:szCs w:val="28"/>
        </w:rPr>
        <w:tab/>
      </w:r>
      <w:r w:rsidR="00B705A6">
        <w:rPr>
          <w:sz w:val="28"/>
          <w:szCs w:val="28"/>
        </w:rPr>
        <w:t xml:space="preserve">Долгосрочная </w:t>
      </w:r>
      <w:r w:rsidR="00615AAE">
        <w:rPr>
          <w:sz w:val="28"/>
          <w:szCs w:val="28"/>
        </w:rPr>
        <w:t>ц</w:t>
      </w:r>
      <w:r>
        <w:rPr>
          <w:sz w:val="28"/>
          <w:szCs w:val="28"/>
        </w:rPr>
        <w:t>елевая программа «Комплексные меры профилактики проявлений терроризма и экстремизма на территории Песчанокопс</w:t>
      </w:r>
      <w:r w:rsidR="00615AAE">
        <w:rPr>
          <w:sz w:val="28"/>
          <w:szCs w:val="28"/>
        </w:rPr>
        <w:t>кого сельского поселения на 2013-2015 г.г.</w:t>
      </w:r>
      <w:r>
        <w:rPr>
          <w:sz w:val="28"/>
          <w:szCs w:val="28"/>
        </w:rPr>
        <w:t>» (далее Программа).</w:t>
      </w:r>
    </w:p>
    <w:p w:rsidR="00EC327A" w:rsidRDefault="00EC327A" w:rsidP="00EC327A">
      <w:pPr>
        <w:jc w:val="both"/>
        <w:rPr>
          <w:sz w:val="28"/>
          <w:szCs w:val="28"/>
        </w:rPr>
      </w:pPr>
    </w:p>
    <w:p w:rsidR="00EC327A" w:rsidRDefault="00EC327A" w:rsidP="00EC327A">
      <w:pPr>
        <w:rPr>
          <w:sz w:val="28"/>
          <w:szCs w:val="28"/>
        </w:rPr>
      </w:pPr>
    </w:p>
    <w:p w:rsidR="00EC327A" w:rsidRDefault="00EC327A" w:rsidP="00EC327A">
      <w:pPr>
        <w:ind w:left="3540" w:hanging="3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Основания для разработки </w:t>
      </w:r>
      <w:r>
        <w:rPr>
          <w:sz w:val="28"/>
          <w:szCs w:val="28"/>
        </w:rPr>
        <w:tab/>
      </w:r>
    </w:p>
    <w:p w:rsidR="00EC327A" w:rsidRDefault="00EC327A" w:rsidP="00B705A6">
      <w:pPr>
        <w:ind w:left="3540" w:right="-284" w:hanging="3540"/>
        <w:rPr>
          <w:sz w:val="28"/>
          <w:szCs w:val="28"/>
        </w:rPr>
      </w:pPr>
      <w:r>
        <w:rPr>
          <w:sz w:val="28"/>
          <w:szCs w:val="28"/>
        </w:rPr>
        <w:t>Программы:</w:t>
      </w:r>
      <w:r>
        <w:rPr>
          <w:sz w:val="28"/>
          <w:szCs w:val="28"/>
        </w:rPr>
        <w:tab/>
        <w:t xml:space="preserve"> Федеральный закон Российской Федерации </w:t>
      </w:r>
      <w:r w:rsidR="00B705A6">
        <w:rPr>
          <w:sz w:val="28"/>
          <w:szCs w:val="28"/>
        </w:rPr>
        <w:t xml:space="preserve">от 6 марта 2006 года № 35–ФЗ «О </w:t>
      </w:r>
      <w:r>
        <w:rPr>
          <w:sz w:val="28"/>
          <w:szCs w:val="28"/>
        </w:rPr>
        <w:t>противодействии терроризму», Федеральный закон Российской Федерации от 25 июля 2002 года № 114–ФЗ «О противодействии экстремисткой деятельности»</w:t>
      </w:r>
    </w:p>
    <w:p w:rsidR="00EC327A" w:rsidRDefault="00EC327A" w:rsidP="00B705A6">
      <w:pPr>
        <w:rPr>
          <w:sz w:val="28"/>
          <w:szCs w:val="28"/>
        </w:rPr>
      </w:pPr>
    </w:p>
    <w:p w:rsidR="00EC327A" w:rsidRDefault="00EC327A" w:rsidP="00EC327A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EC327A" w:rsidRDefault="00EC327A" w:rsidP="00EC327A">
      <w:pPr>
        <w:ind w:left="2835" w:hanging="2835"/>
        <w:rPr>
          <w:sz w:val="28"/>
          <w:szCs w:val="28"/>
        </w:rPr>
      </w:pPr>
    </w:p>
    <w:p w:rsidR="00EC327A" w:rsidRDefault="00EC327A" w:rsidP="00EC327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Разработчики Программы:</w:t>
      </w:r>
      <w:r>
        <w:rPr>
          <w:sz w:val="28"/>
          <w:szCs w:val="28"/>
        </w:rPr>
        <w:tab/>
        <w:t>Администрация Песчанокопского сельского поселения</w:t>
      </w:r>
    </w:p>
    <w:p w:rsidR="00EC327A" w:rsidRDefault="00EC327A" w:rsidP="00EC327A">
      <w:pPr>
        <w:ind w:left="2835" w:hanging="2835"/>
        <w:rPr>
          <w:sz w:val="28"/>
          <w:szCs w:val="28"/>
        </w:rPr>
      </w:pPr>
    </w:p>
    <w:p w:rsidR="00EC327A" w:rsidRDefault="00EC327A" w:rsidP="00EC327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Исполнители:</w:t>
      </w:r>
      <w:r>
        <w:rPr>
          <w:sz w:val="28"/>
          <w:szCs w:val="28"/>
        </w:rPr>
        <w:tab/>
        <w:t>Администрация Песчанокопского сельского поселения</w:t>
      </w:r>
    </w:p>
    <w:p w:rsidR="00EC327A" w:rsidRDefault="00EC327A" w:rsidP="00EC327A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Программы:</w:t>
      </w:r>
      <w:r>
        <w:rPr>
          <w:sz w:val="28"/>
          <w:szCs w:val="28"/>
        </w:rPr>
        <w:tab/>
        <w:t>- реализация в Песчанокопском сельском поселении мер по формированию у населения толерантности сознания и поведения, обеспечивающих противодействие пропаганде экстремизма, снижение социально – психологической напряженности в обществе;</w:t>
      </w:r>
    </w:p>
    <w:p w:rsidR="00EC327A" w:rsidRDefault="00EC327A" w:rsidP="00EC327A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эффективных социальных технологий формирования  толерантного сознания и поведения различных категорий населения;</w:t>
      </w:r>
    </w:p>
    <w:p w:rsidR="00EC327A" w:rsidRDefault="00EC327A" w:rsidP="00EC327A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комплексных мер по снижению негативного воздействия на состояние общественного мнения средств массовой информации, рекламы;</w:t>
      </w:r>
    </w:p>
    <w:p w:rsidR="00EC327A" w:rsidRDefault="00EC327A" w:rsidP="00EC327A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комплекса мер по налаживанию и повышению эффективности межэтнического и межконфессионального диалога.</w:t>
      </w:r>
    </w:p>
    <w:p w:rsidR="00EC327A" w:rsidRDefault="00EC327A" w:rsidP="00EC327A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предупреждение террористических и экстремистских проявлений на  территории Песчанокопского сельского поселения.</w:t>
      </w:r>
    </w:p>
    <w:p w:rsidR="00EC327A" w:rsidRDefault="00EC327A" w:rsidP="00EC327A">
      <w:pPr>
        <w:ind w:left="2835" w:hanging="2835"/>
        <w:jc w:val="both"/>
        <w:rPr>
          <w:sz w:val="28"/>
          <w:szCs w:val="28"/>
        </w:rPr>
      </w:pPr>
    </w:p>
    <w:p w:rsidR="00EC327A" w:rsidRDefault="00EC327A" w:rsidP="00434EF8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Сроки  </w:t>
      </w:r>
      <w:r>
        <w:rPr>
          <w:sz w:val="28"/>
          <w:szCs w:val="28"/>
        </w:rPr>
        <w:tab/>
      </w:r>
      <w:r w:rsidR="00434EF8">
        <w:rPr>
          <w:sz w:val="28"/>
          <w:szCs w:val="28"/>
        </w:rPr>
        <w:t>1 этап – 2013 год</w:t>
      </w:r>
    </w:p>
    <w:p w:rsidR="00EC327A" w:rsidRDefault="00EC327A" w:rsidP="00434EF8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реализации программы:</w:t>
      </w:r>
      <w:r>
        <w:rPr>
          <w:sz w:val="28"/>
          <w:szCs w:val="28"/>
        </w:rPr>
        <w:tab/>
      </w:r>
      <w:r w:rsidR="00434EF8">
        <w:rPr>
          <w:sz w:val="28"/>
          <w:szCs w:val="28"/>
        </w:rPr>
        <w:t>2 этап – 2014 год</w:t>
      </w:r>
    </w:p>
    <w:p w:rsidR="00434EF8" w:rsidRDefault="00434EF8" w:rsidP="00434EF8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3 этап – 2015 год</w:t>
      </w:r>
    </w:p>
    <w:p w:rsidR="007119E6" w:rsidRDefault="007119E6" w:rsidP="00434EF8">
      <w:pPr>
        <w:ind w:left="3540" w:hanging="3540"/>
        <w:jc w:val="both"/>
        <w:outlineLvl w:val="0"/>
        <w:rPr>
          <w:sz w:val="28"/>
          <w:szCs w:val="28"/>
        </w:rPr>
      </w:pPr>
    </w:p>
    <w:p w:rsidR="007119E6" w:rsidRDefault="007119E6" w:rsidP="007119E6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Объемы и источники</w:t>
      </w:r>
    </w:p>
    <w:p w:rsidR="007119E6" w:rsidRDefault="00566253" w:rsidP="007119E6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="007119E6">
        <w:rPr>
          <w:sz w:val="28"/>
          <w:szCs w:val="28"/>
        </w:rPr>
        <w:t>инансирования</w:t>
      </w:r>
    </w:p>
    <w:p w:rsidR="007119E6" w:rsidRDefault="007119E6" w:rsidP="007119E6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Программы                            </w:t>
      </w:r>
      <w:r w:rsidR="00CB1930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финансирования Программы в 2013-2015 годах составляет 75,0 тыс. рублей из средств местного бюджета:</w:t>
      </w:r>
    </w:p>
    <w:p w:rsidR="007119E6" w:rsidRDefault="007119E6" w:rsidP="007119E6">
      <w:pPr>
        <w:ind w:left="3540" w:hanging="3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2013 год – 20,0 тыс. рублей  </w:t>
      </w:r>
    </w:p>
    <w:p w:rsidR="00EC327A" w:rsidRDefault="007119E6" w:rsidP="00EC327A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2014 год – 25,0 тыс. рублей</w:t>
      </w:r>
    </w:p>
    <w:p w:rsidR="007119E6" w:rsidRDefault="007119E6" w:rsidP="00EC327A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2015 год – 30,0 тыс. рублей </w:t>
      </w:r>
    </w:p>
    <w:p w:rsidR="00566253" w:rsidRDefault="00566253" w:rsidP="00EC327A">
      <w:pPr>
        <w:ind w:left="2835" w:hanging="2835"/>
        <w:jc w:val="both"/>
        <w:rPr>
          <w:sz w:val="28"/>
          <w:szCs w:val="28"/>
        </w:rPr>
      </w:pPr>
    </w:p>
    <w:p w:rsidR="00EC327A" w:rsidRDefault="00EC327A" w:rsidP="00EC327A">
      <w:pPr>
        <w:ind w:left="2835" w:hanging="28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Ожидаемые конечные </w:t>
      </w:r>
    </w:p>
    <w:p w:rsidR="00EC327A" w:rsidRDefault="00EC327A" w:rsidP="00EC327A">
      <w:pPr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результаты:</w:t>
      </w:r>
      <w:r>
        <w:rPr>
          <w:sz w:val="28"/>
          <w:szCs w:val="28"/>
        </w:rPr>
        <w:tab/>
        <w:t>- исполнение программы позволит снизить возможность совершения террористических актов на территории Песчанокопского сельского поселения, а также будет способствовать предупреждению экстремизма и снижение социальной напряженности;</w:t>
      </w:r>
    </w:p>
    <w:p w:rsidR="00EC327A" w:rsidRDefault="00EC327A" w:rsidP="00EC327A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социальную практику технологий формирования толерантного сознания и поведения.</w:t>
      </w:r>
    </w:p>
    <w:p w:rsidR="00EC327A" w:rsidRDefault="00EC327A" w:rsidP="00EC327A">
      <w:pPr>
        <w:ind w:left="3540"/>
        <w:jc w:val="both"/>
        <w:rPr>
          <w:sz w:val="28"/>
          <w:szCs w:val="28"/>
        </w:rPr>
      </w:pPr>
    </w:p>
    <w:p w:rsidR="00EC327A" w:rsidRDefault="00EC327A" w:rsidP="00EC327A">
      <w:pPr>
        <w:ind w:left="2835" w:hanging="2835"/>
        <w:jc w:val="both"/>
        <w:rPr>
          <w:sz w:val="28"/>
          <w:szCs w:val="28"/>
        </w:rPr>
      </w:pPr>
    </w:p>
    <w:p w:rsidR="00EC327A" w:rsidRDefault="00EC327A" w:rsidP="00EC327A">
      <w:pPr>
        <w:ind w:left="2835" w:hanging="28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Система организации </w:t>
      </w:r>
    </w:p>
    <w:p w:rsidR="00EC327A" w:rsidRDefault="00EC327A" w:rsidP="00EC327A">
      <w:pPr>
        <w:ind w:left="2835" w:hanging="28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</w:t>
      </w:r>
    </w:p>
    <w:p w:rsidR="00EC327A" w:rsidRDefault="00EC327A" w:rsidP="00EC327A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исполнения прогр</w:t>
      </w:r>
      <w:r w:rsidR="00FF517B">
        <w:rPr>
          <w:sz w:val="28"/>
          <w:szCs w:val="28"/>
        </w:rPr>
        <w:t xml:space="preserve">аммы: </w:t>
      </w:r>
      <w:r w:rsidR="00FF517B">
        <w:rPr>
          <w:sz w:val="28"/>
          <w:szCs w:val="28"/>
        </w:rPr>
        <w:tab/>
      </w:r>
      <w:proofErr w:type="gramStart"/>
      <w:r w:rsidR="00FF517B">
        <w:rPr>
          <w:sz w:val="28"/>
          <w:szCs w:val="28"/>
        </w:rPr>
        <w:t>Контроль за</w:t>
      </w:r>
      <w:proofErr w:type="gramEnd"/>
      <w:r w:rsidR="00FF517B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рограммы возложен на главу Песчанокопского сельского поселения.</w:t>
      </w:r>
    </w:p>
    <w:p w:rsidR="00EC327A" w:rsidRDefault="00EC327A" w:rsidP="00EC327A">
      <w:pPr>
        <w:ind w:left="3540" w:hanging="3540"/>
        <w:jc w:val="both"/>
        <w:rPr>
          <w:sz w:val="28"/>
          <w:szCs w:val="28"/>
        </w:rPr>
      </w:pPr>
    </w:p>
    <w:p w:rsidR="00EC327A" w:rsidRDefault="00EC327A" w:rsidP="00EC327A">
      <w:pPr>
        <w:ind w:left="3540" w:hanging="3540"/>
        <w:jc w:val="both"/>
        <w:rPr>
          <w:sz w:val="28"/>
          <w:szCs w:val="28"/>
        </w:rPr>
      </w:pPr>
    </w:p>
    <w:p w:rsidR="00EC327A" w:rsidRDefault="00EC327A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4A5852" w:rsidRDefault="004A5852" w:rsidP="00EC327A">
      <w:pPr>
        <w:ind w:left="3540" w:hanging="3540"/>
        <w:jc w:val="both"/>
        <w:rPr>
          <w:sz w:val="28"/>
          <w:szCs w:val="28"/>
        </w:rPr>
      </w:pPr>
    </w:p>
    <w:p w:rsidR="00EC327A" w:rsidRDefault="00EC327A" w:rsidP="00EC32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Комплексные меры профилактики проявлений терроризма и экстремизма на территории Песчанокопс</w:t>
      </w:r>
      <w:r w:rsidR="002B64BA">
        <w:rPr>
          <w:sz w:val="28"/>
          <w:szCs w:val="28"/>
        </w:rPr>
        <w:t>кого сельского поселения на 2013 - 2015 г.г</w:t>
      </w:r>
      <w:r>
        <w:rPr>
          <w:sz w:val="28"/>
          <w:szCs w:val="28"/>
        </w:rPr>
        <w:t>.</w:t>
      </w:r>
    </w:p>
    <w:p w:rsidR="00EC327A" w:rsidRDefault="00EC327A" w:rsidP="00EC327A">
      <w:pPr>
        <w:jc w:val="both"/>
        <w:rPr>
          <w:sz w:val="28"/>
          <w:szCs w:val="28"/>
        </w:rPr>
      </w:pPr>
    </w:p>
    <w:p w:rsidR="00EC327A" w:rsidRDefault="00EC327A" w:rsidP="00EC327A">
      <w:pPr>
        <w:ind w:left="1440" w:hanging="1440"/>
        <w:jc w:val="both"/>
        <w:rPr>
          <w:sz w:val="28"/>
          <w:szCs w:val="28"/>
        </w:rPr>
      </w:pPr>
    </w:p>
    <w:tbl>
      <w:tblPr>
        <w:tblW w:w="1032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3321"/>
        <w:gridCol w:w="2340"/>
        <w:gridCol w:w="1800"/>
        <w:gridCol w:w="2113"/>
      </w:tblGrid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мероприятий и основных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</w:t>
            </w:r>
          </w:p>
        </w:tc>
      </w:tr>
      <w:tr w:rsidR="00EC327A" w:rsidTr="00876C2F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1.Воссоздание системы социальной профилактики экстремистских  и террористических проявлений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 w:rsidP="004A5852">
            <w:pPr>
              <w:ind w:left="-108" w:firstLine="540"/>
            </w:pPr>
            <w:r>
              <w:rPr>
                <w:sz w:val="18"/>
                <w:szCs w:val="18"/>
              </w:rPr>
              <w:t>Возложить обязанности по организации профилактики террористических и экстремистских проявлений</w:t>
            </w:r>
            <w:r w:rsidR="004A5852">
              <w:rPr>
                <w:sz w:val="18"/>
                <w:szCs w:val="18"/>
              </w:rPr>
              <w:t xml:space="preserve"> на инспектора по ГО и ЧС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4A58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2013-2015</w:t>
            </w:r>
            <w:r w:rsidR="00EC327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 организации работы субъектов профилактики на городских и сельских поселениях</w:t>
            </w:r>
          </w:p>
        </w:tc>
      </w:tr>
      <w:tr w:rsidR="00EC327A" w:rsidTr="00876C2F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b/>
                <w:bCs/>
              </w:rPr>
            </w:pPr>
            <w:r>
              <w:rPr>
                <w:b/>
                <w:bCs/>
              </w:rPr>
              <w:t>2.Мероприятия общей профилактики экстремистских и террористических проявлений в сельском поселении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7A" w:rsidRDefault="00EC3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  <w:p w:rsidR="00EC327A" w:rsidRDefault="00EC3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принятие мер для устранения причин и условий, способствующих совершению преступлений и правонарушений террористической  и экстремисткой направленности, по представлениям, внесенными правоохранительными органами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4A58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инспектор по ГО и ЧС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Pr="00094BDB" w:rsidRDefault="00EC3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  <w:p w:rsidR="00B57267" w:rsidRPr="00094BDB" w:rsidRDefault="00B57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2013-2015 г.г.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постоянный анализ деятельности религиозных, молодежных, общественных и политических организаций и объединения граждан в целях выявления и пресечения экстремистских 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6A109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инспектор по ГО и ЧС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Pr="00094BDB" w:rsidRDefault="00EC3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  <w:p w:rsidR="00B57267" w:rsidRPr="00094BDB" w:rsidRDefault="00B57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2013-2015 г.г.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незаконной  деятельности религиозных, молодежных и общественно политических организаций и объединений, пресечение экстремизма на территории района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 их проживания и на объектах с </w:t>
            </w:r>
            <w:proofErr w:type="gramStart"/>
            <w:r>
              <w:rPr>
                <w:sz w:val="20"/>
                <w:szCs w:val="20"/>
              </w:rPr>
              <w:t>массовым</w:t>
            </w:r>
            <w:proofErr w:type="gramEnd"/>
            <w:r>
              <w:rPr>
                <w:sz w:val="20"/>
                <w:szCs w:val="20"/>
              </w:rPr>
              <w:t xml:space="preserve"> пребывание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6A109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инспектор по ГО и ЧС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 w:rsidP="00B57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57267">
              <w:rPr>
                <w:sz w:val="20"/>
                <w:szCs w:val="20"/>
              </w:rPr>
              <w:t>2013-2015 г.г.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разъяснительной работы среди населения, снижения тяжести последствий от </w:t>
            </w:r>
            <w:proofErr w:type="spellStart"/>
            <w:r>
              <w:rPr>
                <w:sz w:val="20"/>
                <w:szCs w:val="20"/>
              </w:rPr>
              <w:t>диверсионно</w:t>
            </w:r>
            <w:proofErr w:type="spellEnd"/>
            <w:r>
              <w:rPr>
                <w:sz w:val="20"/>
                <w:szCs w:val="20"/>
              </w:rPr>
              <w:t xml:space="preserve"> - террористических актов и чрезвычайных ситуаций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Средствами культуры и искусства способствовать организации содержательного досуга населения, направленного на формирование и развитие личности, достойного поведения детей и молодежи, раскрытие природы экстремизма в любых его проявлениях, на уменьшение риска социальных конфликтов, на развитие здоровых нравственно – эстетических качеств и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интересов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C557F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инспектор по ГО и ЧС</w:t>
            </w:r>
            <w:r w:rsidR="00CE4F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CE4FB1">
              <w:rPr>
                <w:sz w:val="18"/>
                <w:szCs w:val="18"/>
              </w:rPr>
              <w:t xml:space="preserve">специалист по спорту и делам молодежи </w:t>
            </w:r>
            <w:r>
              <w:rPr>
                <w:sz w:val="18"/>
                <w:szCs w:val="18"/>
              </w:rPr>
              <w:t>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E23555">
              <w:rPr>
                <w:sz w:val="20"/>
                <w:szCs w:val="20"/>
              </w:rPr>
              <w:t>всего периода</w:t>
            </w: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39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2013-2015 г.г.</w:t>
            </w: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5971A7" w:rsidRDefault="005971A7">
            <w:pPr>
              <w:rPr>
                <w:sz w:val="20"/>
                <w:szCs w:val="20"/>
              </w:rPr>
            </w:pPr>
          </w:p>
          <w:p w:rsidR="004568C8" w:rsidRDefault="004568C8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достойного поведения у детей  и молодежи, уменьшение риска социальных конфликтов, развитие здоровых нравственно – этических качеств и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интересов.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мероприятия по осуществлению контроля уставной деятельности религиозных организаций  и изучения деятельности религиозных групп на территории поселения</w:t>
            </w:r>
          </w:p>
          <w:p w:rsidR="00EC327A" w:rsidRDefault="00EC327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Песчанокопского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 полугодие </w:t>
            </w:r>
          </w:p>
          <w:p w:rsidR="00390AE1" w:rsidRPr="00390AE1" w:rsidRDefault="00390A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2013-2015 г.г.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распространения экстремистской идеологии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 проведение семинаров – совещаний с руководителями религиозных организаций по вопросам действующего законодательства свободе слова и вероисповедания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3F1A3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инспектор по ГО и ЧС, специалист по спорту и делам молодежи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A935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3F1A3E">
              <w:rPr>
                <w:sz w:val="20"/>
                <w:szCs w:val="20"/>
              </w:rPr>
              <w:t>жегодно</w:t>
            </w:r>
          </w:p>
          <w:p w:rsidR="00A9351B" w:rsidRPr="00A9351B" w:rsidRDefault="00A9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Пропаганда  правовых знаний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обследований объектов жизнеобеспечения, и потенциально опасных объектов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0676E">
            <w:r>
              <w:rPr>
                <w:sz w:val="18"/>
                <w:szCs w:val="18"/>
              </w:rPr>
              <w:t>инспектора по ГО и ЧС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A9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676E">
              <w:rPr>
                <w:sz w:val="20"/>
                <w:szCs w:val="20"/>
              </w:rPr>
              <w:t>жегодно</w:t>
            </w:r>
          </w:p>
          <w:p w:rsidR="00A9351B" w:rsidRDefault="00A9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антитеррористической защищенности объектов и населения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работы добровольной народной дружины в Песчанокопском сельском поселении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r>
              <w:rPr>
                <w:sz w:val="20"/>
                <w:szCs w:val="20"/>
              </w:rPr>
              <w:t>Глава Песчанокопского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1B" w:rsidRDefault="00A9351B" w:rsidP="00A9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EC327A" w:rsidRDefault="00A9351B" w:rsidP="00A9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Предотвращение экстремистских и террористических актов в вечернее время суток в местах массового скопления людей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собраний граждан по месту их жительства по предупреждению терроризма и экстремизма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5D4429">
            <w:r>
              <w:rPr>
                <w:sz w:val="18"/>
                <w:szCs w:val="18"/>
              </w:rPr>
              <w:t>инспектора по ГО и ЧС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специалист по спорту и делам молодежи администрации Песчанокопского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Pr="00390AE1" w:rsidRDefault="00EC327A" w:rsidP="005D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D4429">
              <w:rPr>
                <w:sz w:val="20"/>
                <w:szCs w:val="20"/>
              </w:rPr>
              <w:t xml:space="preserve"> всего периода</w:t>
            </w:r>
          </w:p>
          <w:p w:rsidR="00390AE1" w:rsidRPr="00390AE1" w:rsidRDefault="00390AE1" w:rsidP="005D4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2013-2015 г.г.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разъяснительной работы среди населения, снижения тяжести последствий от </w:t>
            </w:r>
            <w:proofErr w:type="spellStart"/>
            <w:r>
              <w:rPr>
                <w:sz w:val="20"/>
                <w:szCs w:val="20"/>
              </w:rPr>
              <w:t>диверсионно</w:t>
            </w:r>
            <w:proofErr w:type="spellEnd"/>
            <w:r>
              <w:rPr>
                <w:sz w:val="20"/>
                <w:szCs w:val="20"/>
              </w:rPr>
              <w:t xml:space="preserve"> - террористических актов и чрезвычайных ситуаций</w:t>
            </w:r>
          </w:p>
        </w:tc>
      </w:tr>
      <w:tr w:rsidR="00EC327A" w:rsidTr="00876C2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Сектору экономики и финансов предусмотреть при план</w:t>
            </w:r>
            <w:r w:rsidR="005D4429">
              <w:rPr>
                <w:sz w:val="20"/>
                <w:szCs w:val="20"/>
              </w:rPr>
              <w:t xml:space="preserve">ировании проекта бюджета на 2013-2015г.г. </w:t>
            </w:r>
            <w:r>
              <w:rPr>
                <w:sz w:val="20"/>
                <w:szCs w:val="20"/>
              </w:rPr>
              <w:t xml:space="preserve">финансирование мероприятий направленных на укрепление антитеррористической защищенности объектов бюджетной  сферы, а также создание резерва для осуществления мероприятий направленных на минимизацию и (или) ликвидацию последствий терроризма и экстремизма.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r>
              <w:rPr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4-ый квартал 2012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7A" w:rsidRDefault="00EC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указанных выше мероприятий</w:t>
            </w:r>
          </w:p>
        </w:tc>
      </w:tr>
    </w:tbl>
    <w:p w:rsidR="00EC327A" w:rsidRDefault="00EC327A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EC327A">
      <w:pPr>
        <w:pStyle w:val="a3"/>
        <w:spacing w:line="25" w:lineRule="atLeast"/>
        <w:jc w:val="both"/>
      </w:pPr>
    </w:p>
    <w:p w:rsidR="004912C7" w:rsidRDefault="004912C7" w:rsidP="004912C7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3.Система  программных  мероприятий  направленных  на  укрепление антитеррористической  защищенности</w:t>
      </w:r>
    </w:p>
    <w:p w:rsidR="004912C7" w:rsidRDefault="004912C7" w:rsidP="004912C7">
      <w:pPr>
        <w:rPr>
          <w:sz w:val="22"/>
          <w:szCs w:val="22"/>
          <w:lang w:eastAsia="en-US"/>
        </w:rPr>
      </w:pPr>
    </w:p>
    <w:p w:rsidR="004912C7" w:rsidRPr="00B57267" w:rsidRDefault="004912C7" w:rsidP="004912C7">
      <w:pPr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2353"/>
        <w:tblW w:w="10314" w:type="dxa"/>
        <w:tblLayout w:type="fixed"/>
        <w:tblLook w:val="04A0"/>
      </w:tblPr>
      <w:tblGrid>
        <w:gridCol w:w="524"/>
        <w:gridCol w:w="1477"/>
        <w:gridCol w:w="1715"/>
        <w:gridCol w:w="1858"/>
        <w:gridCol w:w="1108"/>
        <w:gridCol w:w="893"/>
        <w:gridCol w:w="1000"/>
        <w:gridCol w:w="1000"/>
        <w:gridCol w:w="739"/>
      </w:tblGrid>
      <w:tr w:rsidR="004912C7" w:rsidTr="004912C7">
        <w:trPr>
          <w:trHeight w:val="607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left="-993" w:right="-118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результативности</w:t>
            </w:r>
          </w:p>
          <w:p w:rsidR="004912C7" w:rsidRDefault="004912C7" w:rsidP="004912C7">
            <w:pPr>
              <w:ind w:right="-11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(целевых индикаторов)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3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Объемы финансирования средств и ожидаемые конечные результаты, всего, в том числе по годам</w:t>
            </w:r>
          </w:p>
        </w:tc>
      </w:tr>
      <w:tr w:rsidR="004912C7" w:rsidTr="004912C7">
        <w:trPr>
          <w:trHeight w:val="503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2013      год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2014 год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2015 год</w:t>
            </w:r>
          </w:p>
        </w:tc>
      </w:tr>
      <w:tr w:rsidR="004912C7" w:rsidTr="004912C7">
        <w:trPr>
          <w:trHeight w:val="252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1.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Приобретение и установка наружного видеонаблюдения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Песчанокопского сельского поселения</w:t>
            </w:r>
          </w:p>
        </w:tc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Повышение антитеррористической защищенности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75,0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20,0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25,0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30,0</w:t>
            </w:r>
          </w:p>
        </w:tc>
      </w:tr>
      <w:tr w:rsidR="004912C7" w:rsidTr="004912C7">
        <w:trPr>
          <w:trHeight w:val="252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1</w:t>
            </w:r>
          </w:p>
        </w:tc>
      </w:tr>
      <w:tr w:rsidR="004912C7" w:rsidTr="004912C7">
        <w:trPr>
          <w:trHeight w:val="637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2C7" w:rsidRDefault="004912C7" w:rsidP="004912C7">
            <w:pPr>
              <w:ind w:right="-1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Местный бюджет тыс. руб.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75,0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20,0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4912C7" w:rsidP="004912C7">
            <w:pPr>
              <w:ind w:right="-118"/>
              <w:rPr>
                <w:lang w:eastAsia="en-US"/>
              </w:rPr>
            </w:pPr>
            <w:r>
              <w:t>25,0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C7" w:rsidRDefault="00094BDB" w:rsidP="004912C7">
            <w:pPr>
              <w:ind w:right="-118"/>
              <w:rPr>
                <w:lang w:eastAsia="en-US"/>
              </w:rPr>
            </w:pPr>
            <w:r>
              <w:rPr>
                <w:lang w:val="en-US"/>
              </w:rPr>
              <w:t>30</w:t>
            </w:r>
            <w:r w:rsidR="004912C7">
              <w:t>,0</w:t>
            </w:r>
          </w:p>
        </w:tc>
      </w:tr>
    </w:tbl>
    <w:p w:rsidR="00B76FB8" w:rsidRDefault="00B76FB8" w:rsidP="00EC327A">
      <w:pPr>
        <w:ind w:right="-5"/>
        <w:jc w:val="both"/>
        <w:rPr>
          <w:sz w:val="28"/>
        </w:rPr>
      </w:pPr>
    </w:p>
    <w:p w:rsidR="00B76FB8" w:rsidRDefault="00B76FB8" w:rsidP="00EC327A">
      <w:pPr>
        <w:ind w:right="-5"/>
        <w:jc w:val="both"/>
        <w:rPr>
          <w:sz w:val="28"/>
        </w:rPr>
      </w:pPr>
    </w:p>
    <w:p w:rsidR="00B76FB8" w:rsidRDefault="00B76FB8" w:rsidP="00EC327A">
      <w:pPr>
        <w:ind w:right="-5"/>
        <w:jc w:val="both"/>
        <w:rPr>
          <w:sz w:val="28"/>
        </w:rPr>
      </w:pPr>
    </w:p>
    <w:p w:rsidR="00B76FB8" w:rsidRDefault="00B76FB8" w:rsidP="00EC327A">
      <w:pPr>
        <w:ind w:right="-5"/>
        <w:jc w:val="both"/>
        <w:rPr>
          <w:sz w:val="28"/>
        </w:rPr>
      </w:pPr>
    </w:p>
    <w:p w:rsidR="00EC327A" w:rsidRDefault="005B20DC" w:rsidP="00B76FB8">
      <w:pPr>
        <w:ind w:left="-709" w:right="-5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5B20DC" w:rsidRDefault="005B20DC" w:rsidP="00B76FB8">
      <w:pPr>
        <w:ind w:left="-709" w:right="-5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Ю.Г.Алисов</w:t>
      </w:r>
    </w:p>
    <w:p w:rsidR="007A190A" w:rsidRDefault="007A190A" w:rsidP="00B76FB8">
      <w:pPr>
        <w:ind w:left="-709" w:firstLine="142"/>
      </w:pPr>
    </w:p>
    <w:sectPr w:rsidR="007A190A" w:rsidSect="00111B42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7D3"/>
    <w:multiLevelType w:val="hybridMultilevel"/>
    <w:tmpl w:val="E7E83B7A"/>
    <w:lvl w:ilvl="0" w:tplc="52AACCC2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A9514B0"/>
    <w:multiLevelType w:val="hybridMultilevel"/>
    <w:tmpl w:val="B68CB22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327A"/>
    <w:rsid w:val="000634A0"/>
    <w:rsid w:val="00094BDB"/>
    <w:rsid w:val="00111B42"/>
    <w:rsid w:val="001567C4"/>
    <w:rsid w:val="00171E54"/>
    <w:rsid w:val="001C7958"/>
    <w:rsid w:val="002B4C60"/>
    <w:rsid w:val="002B64BA"/>
    <w:rsid w:val="00390AE1"/>
    <w:rsid w:val="003F1631"/>
    <w:rsid w:val="003F1A3E"/>
    <w:rsid w:val="003F6D1A"/>
    <w:rsid w:val="00434EF8"/>
    <w:rsid w:val="004568C8"/>
    <w:rsid w:val="004912C7"/>
    <w:rsid w:val="004A5852"/>
    <w:rsid w:val="00566253"/>
    <w:rsid w:val="005971A7"/>
    <w:rsid w:val="005B20DC"/>
    <w:rsid w:val="005D4429"/>
    <w:rsid w:val="00615AAE"/>
    <w:rsid w:val="006A109B"/>
    <w:rsid w:val="007119E6"/>
    <w:rsid w:val="00713F43"/>
    <w:rsid w:val="007A190A"/>
    <w:rsid w:val="00811C61"/>
    <w:rsid w:val="008142D0"/>
    <w:rsid w:val="00870DFF"/>
    <w:rsid w:val="00876C2F"/>
    <w:rsid w:val="00A9351B"/>
    <w:rsid w:val="00AA6C95"/>
    <w:rsid w:val="00B57267"/>
    <w:rsid w:val="00B705A6"/>
    <w:rsid w:val="00B76FB8"/>
    <w:rsid w:val="00BC3145"/>
    <w:rsid w:val="00BF3722"/>
    <w:rsid w:val="00C557FF"/>
    <w:rsid w:val="00CB1930"/>
    <w:rsid w:val="00CE4FB1"/>
    <w:rsid w:val="00D17C2F"/>
    <w:rsid w:val="00D9580C"/>
    <w:rsid w:val="00DB415F"/>
    <w:rsid w:val="00E0676E"/>
    <w:rsid w:val="00E23555"/>
    <w:rsid w:val="00EC327A"/>
    <w:rsid w:val="00F039BB"/>
    <w:rsid w:val="00F67196"/>
    <w:rsid w:val="00FB25D0"/>
    <w:rsid w:val="00F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327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C3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F16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F16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634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63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634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4A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CC70-FFC1-4804-83B3-F675DA1B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47</cp:revision>
  <dcterms:created xsi:type="dcterms:W3CDTF">2013-03-05T05:26:00Z</dcterms:created>
  <dcterms:modified xsi:type="dcterms:W3CDTF">2013-04-14T13:55:00Z</dcterms:modified>
</cp:coreProperties>
</file>